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2C821" w14:textId="2BC70DF6" w:rsidR="00DC6F68" w:rsidRPr="00BC7944" w:rsidRDefault="00BC7944" w:rsidP="00BC794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944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60989C4F" w14:textId="0D5674E7" w:rsidR="00BC7944" w:rsidRPr="00BC7944" w:rsidRDefault="00BC7944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C7944">
        <w:rPr>
          <w:rFonts w:ascii="Times New Roman" w:hAnsi="Times New Roman" w:cs="Times New Roman"/>
          <w:i/>
          <w:iCs/>
          <w:sz w:val="24"/>
          <w:szCs w:val="24"/>
        </w:rPr>
        <w:t>Functional connectivity results</w:t>
      </w:r>
      <w:r w:rsidR="00572D72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of subgroup analyses</w:t>
      </w:r>
    </w:p>
    <w:p w14:paraId="3075FB03" w14:textId="4E111677" w:rsidR="00BC7944" w:rsidRDefault="00BC7944" w:rsidP="00BE3217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BC7944">
        <w:rPr>
          <w:rFonts w:ascii="Times New Roman" w:hAnsi="Times New Roman" w:cs="Times New Roman"/>
          <w:sz w:val="24"/>
          <w:szCs w:val="24"/>
        </w:rPr>
        <w:t xml:space="preserve">results for female participants were completely consistent with the </w:t>
      </w:r>
      <w:r w:rsidR="00F407D6">
        <w:rPr>
          <w:rFonts w:ascii="Times New Roman" w:hAnsi="Times New Roman" w:cs="Times New Roman"/>
          <w:sz w:val="24"/>
          <w:szCs w:val="24"/>
        </w:rPr>
        <w:t>results</w:t>
      </w:r>
      <w:r w:rsidR="00F407D6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Pr="00BC7944">
        <w:rPr>
          <w:rFonts w:ascii="Times New Roman" w:hAnsi="Times New Roman" w:cs="Times New Roman"/>
          <w:sz w:val="24"/>
          <w:szCs w:val="24"/>
        </w:rPr>
        <w:t>whole-group analysis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0A69E1" w:rsidRPr="000A69E1">
        <w:rPr>
          <w:rFonts w:ascii="Times New Roman" w:hAnsi="Times New Roman" w:cs="Times New Roman"/>
          <w:sz w:val="24"/>
          <w:szCs w:val="24"/>
        </w:rPr>
        <w:t>Supplementary Table 1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 w:rsidRPr="00BC7944">
        <w:rPr>
          <w:rFonts w:ascii="Times New Roman" w:hAnsi="Times New Roman" w:cs="Times New Roman"/>
          <w:sz w:val="24"/>
          <w:szCs w:val="24"/>
        </w:rPr>
        <w:t xml:space="preserve">. </w:t>
      </w:r>
      <w:r w:rsidR="000537FC" w:rsidRPr="000537FC">
        <w:rPr>
          <w:rFonts w:ascii="Times New Roman" w:hAnsi="Times New Roman" w:cs="Times New Roman" w:hint="eastAsia"/>
          <w:sz w:val="24"/>
          <w:szCs w:val="24"/>
        </w:rPr>
        <w:t>Results for the male subgroup were largely consistent</w:t>
      </w:r>
      <w:r w:rsidR="000537F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537FC" w:rsidRPr="000537FC">
        <w:rPr>
          <w:rFonts w:ascii="Times New Roman" w:hAnsi="Times New Roman" w:cs="Times New Roman" w:hint="eastAsia"/>
          <w:sz w:val="24"/>
          <w:szCs w:val="24"/>
        </w:rPr>
        <w:t xml:space="preserve">with the results of whole-group analysis, except that reduced FC was not observed in several regions among </w:t>
      </w:r>
      <w:r w:rsidR="00CE09BC">
        <w:rPr>
          <w:rFonts w:ascii="Times New Roman" w:hAnsi="Times New Roman" w:cs="Times New Roman" w:hint="eastAsia"/>
          <w:sz w:val="24"/>
          <w:szCs w:val="24"/>
        </w:rPr>
        <w:t xml:space="preserve">male </w:t>
      </w:r>
      <w:r w:rsidR="000537FC" w:rsidRPr="000537FC">
        <w:rPr>
          <w:rFonts w:ascii="Times New Roman" w:hAnsi="Times New Roman" w:cs="Times New Roman" w:hint="eastAsia"/>
          <w:sz w:val="24"/>
          <w:szCs w:val="24"/>
        </w:rPr>
        <w:t>patients (</w:t>
      </w:r>
      <w:r w:rsidR="000A69E1" w:rsidRPr="000A69E1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0537FC" w:rsidRPr="000537FC">
        <w:rPr>
          <w:rFonts w:ascii="Times New Roman" w:hAnsi="Times New Roman" w:cs="Times New Roman" w:hint="eastAsia"/>
          <w:sz w:val="24"/>
          <w:szCs w:val="24"/>
        </w:rPr>
        <w:t>Fig</w:t>
      </w:r>
      <w:r w:rsidR="000A69E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0537FC" w:rsidRPr="000537FC">
        <w:rPr>
          <w:rFonts w:ascii="Times New Roman" w:hAnsi="Times New Roman" w:cs="Times New Roman" w:hint="eastAsia"/>
          <w:sz w:val="24"/>
          <w:szCs w:val="24"/>
        </w:rPr>
        <w:t xml:space="preserve"> 1).</w:t>
      </w:r>
    </w:p>
    <w:p w14:paraId="346296C5" w14:textId="77777777" w:rsidR="000537FC" w:rsidRPr="000537FC" w:rsidRDefault="000537FC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55B34E" w14:textId="6AB3DF69" w:rsidR="002F79E5" w:rsidRPr="00597AFF" w:rsidRDefault="002F79E5" w:rsidP="002F79E5">
      <w:pPr>
        <w:pStyle w:val="EndNoteBibliography"/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1"/>
          <w:szCs w:val="21"/>
        </w:rPr>
      </w:pPr>
      <w:r w:rsidRPr="002F79E5">
        <w:rPr>
          <w:rFonts w:ascii="Times New Roman" w:hAnsi="Times New Roman" w:cs="Times New Roman" w:hint="eastAsia"/>
          <w:bCs/>
          <w:sz w:val="21"/>
          <w:szCs w:val="21"/>
        </w:rPr>
        <w:t>S</w:t>
      </w:r>
      <w:r w:rsidR="00F85B3A">
        <w:rPr>
          <w:rFonts w:ascii="Times New Roman" w:hAnsi="Times New Roman" w:cs="Times New Roman"/>
          <w:bCs/>
          <w:sz w:val="21"/>
          <w:szCs w:val="21"/>
        </w:rPr>
        <w:t xml:space="preserve">upplementary </w:t>
      </w:r>
      <w:r w:rsidRPr="002F79E5">
        <w:rPr>
          <w:rFonts w:ascii="Times New Roman" w:hAnsi="Times New Roman" w:cs="Times New Roman" w:hint="eastAsia"/>
          <w:bCs/>
          <w:sz w:val="21"/>
          <w:szCs w:val="21"/>
        </w:rPr>
        <w:t>Table 1</w:t>
      </w:r>
      <w:r w:rsidRPr="00597AFF">
        <w:rPr>
          <w:rFonts w:ascii="Times New Roman" w:hAnsi="Times New Roman" w:cs="Times New Roman"/>
          <w:bCs/>
          <w:sz w:val="21"/>
          <w:szCs w:val="21"/>
        </w:rPr>
        <w:t xml:space="preserve">. Differences of functional connectivity between </w:t>
      </w:r>
      <w:r>
        <w:rPr>
          <w:rFonts w:ascii="Times New Roman" w:hAnsi="Times New Roman" w:cs="Times New Roman" w:hint="eastAsia"/>
          <w:bCs/>
          <w:sz w:val="21"/>
          <w:szCs w:val="21"/>
        </w:rPr>
        <w:t xml:space="preserve">female </w:t>
      </w:r>
      <w:r w:rsidRPr="00597AFF">
        <w:rPr>
          <w:rFonts w:ascii="Times New Roman" w:hAnsi="Times New Roman" w:cs="Times New Roman"/>
          <w:bCs/>
          <w:sz w:val="21"/>
          <w:szCs w:val="21"/>
        </w:rPr>
        <w:t>patients and healthy controls.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382"/>
        <w:gridCol w:w="1645"/>
        <w:gridCol w:w="1417"/>
        <w:gridCol w:w="992"/>
      </w:tblGrid>
      <w:tr w:rsidR="002F79E5" w:rsidRPr="00597AFF" w14:paraId="390AE2DD" w14:textId="77777777" w:rsidTr="007A57CA">
        <w:trPr>
          <w:trHeight w:val="567"/>
        </w:trPr>
        <w:tc>
          <w:tcPr>
            <w:tcW w:w="4678" w:type="dxa"/>
            <w:gridSpan w:val="2"/>
            <w:vMerge w:val="restart"/>
            <w:noWrap/>
            <w:vAlign w:val="center"/>
          </w:tcPr>
          <w:p w14:paraId="54CCA661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Anatomical Regions</w:t>
            </w:r>
          </w:p>
        </w:tc>
        <w:tc>
          <w:tcPr>
            <w:tcW w:w="3062" w:type="dxa"/>
            <w:gridSpan w:val="2"/>
            <w:noWrap/>
            <w:vAlign w:val="center"/>
          </w:tcPr>
          <w:p w14:paraId="4A17B86C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FC (Mean±SD)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0B0AD144" w14:textId="6D8618D2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p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value</w:t>
            </w:r>
          </w:p>
        </w:tc>
      </w:tr>
      <w:tr w:rsidR="002F79E5" w:rsidRPr="00597AFF" w14:paraId="25CD7C68" w14:textId="77777777" w:rsidTr="007A57CA">
        <w:trPr>
          <w:trHeight w:val="567"/>
        </w:trPr>
        <w:tc>
          <w:tcPr>
            <w:tcW w:w="4678" w:type="dxa"/>
            <w:gridSpan w:val="2"/>
            <w:vMerge/>
            <w:noWrap/>
            <w:vAlign w:val="center"/>
            <w:hideMark/>
          </w:tcPr>
          <w:p w14:paraId="71AE04DC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45" w:type="dxa"/>
            <w:noWrap/>
            <w:vAlign w:val="center"/>
            <w:hideMark/>
          </w:tcPr>
          <w:p w14:paraId="3BFD5E30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Suicidal MDD</w:t>
            </w:r>
          </w:p>
        </w:tc>
        <w:tc>
          <w:tcPr>
            <w:tcW w:w="1417" w:type="dxa"/>
            <w:noWrap/>
            <w:vAlign w:val="center"/>
            <w:hideMark/>
          </w:tcPr>
          <w:p w14:paraId="0213316E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HC</w:t>
            </w:r>
          </w:p>
        </w:tc>
        <w:tc>
          <w:tcPr>
            <w:tcW w:w="992" w:type="dxa"/>
            <w:vMerge/>
            <w:noWrap/>
            <w:vAlign w:val="center"/>
            <w:hideMark/>
          </w:tcPr>
          <w:p w14:paraId="355C0235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2F79E5" w:rsidRPr="00597AFF" w14:paraId="2BBBB1F3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572A6165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Precentral_R</w:t>
            </w:r>
          </w:p>
        </w:tc>
        <w:tc>
          <w:tcPr>
            <w:tcW w:w="2382" w:type="dxa"/>
            <w:noWrap/>
            <w:vAlign w:val="center"/>
            <w:hideMark/>
          </w:tcPr>
          <w:p w14:paraId="0FE741B3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Frontal_Sup_Orb_R</w:t>
            </w:r>
          </w:p>
        </w:tc>
        <w:tc>
          <w:tcPr>
            <w:tcW w:w="1645" w:type="dxa"/>
            <w:noWrap/>
            <w:vAlign w:val="center"/>
            <w:hideMark/>
          </w:tcPr>
          <w:p w14:paraId="35D039FC" w14:textId="0FEC583E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5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04D36BE" w14:textId="0C5C898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0.2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7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7D39C15B" w14:textId="40A3899B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  <w:tr w:rsidR="002F79E5" w:rsidRPr="00597AFF" w14:paraId="6FB2E149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5AA694B6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Precentral_R</w:t>
            </w:r>
          </w:p>
        </w:tc>
        <w:tc>
          <w:tcPr>
            <w:tcW w:w="2382" w:type="dxa"/>
            <w:noWrap/>
            <w:vAlign w:val="center"/>
            <w:hideMark/>
          </w:tcPr>
          <w:p w14:paraId="43A3F75D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Precuneus_R</w:t>
            </w:r>
          </w:p>
        </w:tc>
        <w:tc>
          <w:tcPr>
            <w:tcW w:w="1645" w:type="dxa"/>
            <w:noWrap/>
            <w:vAlign w:val="center"/>
            <w:hideMark/>
          </w:tcPr>
          <w:p w14:paraId="04557E2F" w14:textId="6427D30F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0.12±0.2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5ED68AEB" w14:textId="30C6241C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0.3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9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±0.2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679C3BE6" w14:textId="32971525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＜</w:t>
            </w: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  <w:tr w:rsidR="002F79E5" w:rsidRPr="00597AFF" w14:paraId="58493D49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3C799B97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Supp_Motor_Area_R</w:t>
            </w:r>
          </w:p>
        </w:tc>
        <w:tc>
          <w:tcPr>
            <w:tcW w:w="2382" w:type="dxa"/>
            <w:noWrap/>
            <w:vAlign w:val="center"/>
            <w:hideMark/>
          </w:tcPr>
          <w:p w14:paraId="2052C341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Lingual_R</w:t>
            </w:r>
          </w:p>
        </w:tc>
        <w:tc>
          <w:tcPr>
            <w:tcW w:w="1645" w:type="dxa"/>
            <w:noWrap/>
            <w:vAlign w:val="center"/>
            <w:hideMark/>
          </w:tcPr>
          <w:p w14:paraId="22194E76" w14:textId="389BE82F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8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±0.21</w:t>
            </w:r>
          </w:p>
        </w:tc>
        <w:tc>
          <w:tcPr>
            <w:tcW w:w="1417" w:type="dxa"/>
            <w:noWrap/>
            <w:vAlign w:val="center"/>
            <w:hideMark/>
          </w:tcPr>
          <w:p w14:paraId="3FE3C109" w14:textId="13983B4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0.2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3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14:paraId="1F714AA4" w14:textId="53E2E57C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0.005</w:t>
            </w:r>
          </w:p>
        </w:tc>
      </w:tr>
      <w:tr w:rsidR="002F79E5" w:rsidRPr="00597AFF" w14:paraId="087C1452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0CC0ECD8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Precentral_R</w:t>
            </w:r>
          </w:p>
        </w:tc>
        <w:tc>
          <w:tcPr>
            <w:tcW w:w="2382" w:type="dxa"/>
            <w:noWrap/>
            <w:vAlign w:val="center"/>
            <w:hideMark/>
          </w:tcPr>
          <w:p w14:paraId="604ACD58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Cuneus_L</w:t>
            </w:r>
          </w:p>
        </w:tc>
        <w:tc>
          <w:tcPr>
            <w:tcW w:w="1645" w:type="dxa"/>
            <w:noWrap/>
            <w:vAlign w:val="center"/>
            <w:hideMark/>
          </w:tcPr>
          <w:p w14:paraId="30B48F9F" w14:textId="081FD5C8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0.1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3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±0.19</w:t>
            </w:r>
          </w:p>
        </w:tc>
        <w:tc>
          <w:tcPr>
            <w:tcW w:w="1417" w:type="dxa"/>
            <w:noWrap/>
            <w:vAlign w:val="center"/>
            <w:hideMark/>
          </w:tcPr>
          <w:p w14:paraId="19F69AC2" w14:textId="5D1560FD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32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±0.2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249BCFB5" w14:textId="677D0AB2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  <w:tr w:rsidR="002F79E5" w:rsidRPr="00597AFF" w14:paraId="68E3B10B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1B243ECB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Supp_Motor_Area_R</w:t>
            </w:r>
          </w:p>
        </w:tc>
        <w:tc>
          <w:tcPr>
            <w:tcW w:w="2382" w:type="dxa"/>
            <w:noWrap/>
            <w:vAlign w:val="center"/>
            <w:hideMark/>
          </w:tcPr>
          <w:p w14:paraId="5889C3A4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Supp_Motor_Area_L</w:t>
            </w:r>
          </w:p>
        </w:tc>
        <w:tc>
          <w:tcPr>
            <w:tcW w:w="1645" w:type="dxa"/>
            <w:noWrap/>
            <w:vAlign w:val="center"/>
            <w:hideMark/>
          </w:tcPr>
          <w:p w14:paraId="382358E0" w14:textId="3455FD4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1417" w:type="dxa"/>
            <w:noWrap/>
            <w:vAlign w:val="center"/>
            <w:hideMark/>
          </w:tcPr>
          <w:p w14:paraId="3F154B3D" w14:textId="53A906C6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0.2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5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±0.2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14:paraId="2EF4300A" w14:textId="56C2C1B3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＜</w:t>
            </w: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  <w:tr w:rsidR="002F79E5" w:rsidRPr="00597AFF" w14:paraId="17A54F25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020BE2CB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Rolandic_Oper_L</w:t>
            </w:r>
          </w:p>
        </w:tc>
        <w:tc>
          <w:tcPr>
            <w:tcW w:w="2382" w:type="dxa"/>
            <w:noWrap/>
            <w:vAlign w:val="center"/>
            <w:hideMark/>
          </w:tcPr>
          <w:p w14:paraId="1D083986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Lingual_R</w:t>
            </w:r>
          </w:p>
        </w:tc>
        <w:tc>
          <w:tcPr>
            <w:tcW w:w="1645" w:type="dxa"/>
            <w:noWrap/>
            <w:vAlign w:val="center"/>
            <w:hideMark/>
          </w:tcPr>
          <w:p w14:paraId="5F9390DD" w14:textId="0232284A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±0.17</w:t>
            </w:r>
          </w:p>
        </w:tc>
        <w:tc>
          <w:tcPr>
            <w:tcW w:w="1417" w:type="dxa"/>
            <w:noWrap/>
            <w:vAlign w:val="center"/>
            <w:hideMark/>
          </w:tcPr>
          <w:p w14:paraId="3B294E32" w14:textId="4465D396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0.1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7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±0.14</w:t>
            </w:r>
          </w:p>
        </w:tc>
        <w:tc>
          <w:tcPr>
            <w:tcW w:w="992" w:type="dxa"/>
            <w:noWrap/>
            <w:vAlign w:val="center"/>
            <w:hideMark/>
          </w:tcPr>
          <w:p w14:paraId="3AA99AD2" w14:textId="50F17F71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  <w:tr w:rsidR="002F79E5" w:rsidRPr="00597AFF" w14:paraId="2060E1A4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3BDA04A6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Cingulum_Mid_L</w:t>
            </w:r>
          </w:p>
        </w:tc>
        <w:tc>
          <w:tcPr>
            <w:tcW w:w="2382" w:type="dxa"/>
            <w:noWrap/>
            <w:vAlign w:val="center"/>
            <w:hideMark/>
          </w:tcPr>
          <w:p w14:paraId="35F135B6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Frontal_Mid_L</w:t>
            </w:r>
          </w:p>
        </w:tc>
        <w:tc>
          <w:tcPr>
            <w:tcW w:w="1645" w:type="dxa"/>
            <w:noWrap/>
            <w:vAlign w:val="center"/>
            <w:hideMark/>
          </w:tcPr>
          <w:p w14:paraId="01A6660E" w14:textId="651B67B1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28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±0.2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67A5DFE1" w14:textId="72225328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52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±0.2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618AAECD" w14:textId="7236311F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＜</w:t>
            </w: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  <w:tr w:rsidR="002F79E5" w:rsidRPr="00597AFF" w14:paraId="4AFD4C44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3FBD0B06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Supp_Motor_Area_L</w:t>
            </w:r>
          </w:p>
        </w:tc>
        <w:tc>
          <w:tcPr>
            <w:tcW w:w="2382" w:type="dxa"/>
            <w:noWrap/>
            <w:vAlign w:val="center"/>
            <w:hideMark/>
          </w:tcPr>
          <w:p w14:paraId="525CB2BB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Parietal_Inf_R</w:t>
            </w:r>
          </w:p>
        </w:tc>
        <w:tc>
          <w:tcPr>
            <w:tcW w:w="1645" w:type="dxa"/>
            <w:noWrap/>
            <w:vAlign w:val="center"/>
            <w:hideMark/>
          </w:tcPr>
          <w:p w14:paraId="494189B3" w14:textId="65190809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-0.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3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1417" w:type="dxa"/>
            <w:noWrap/>
            <w:vAlign w:val="center"/>
            <w:hideMark/>
          </w:tcPr>
          <w:p w14:paraId="724C62BA" w14:textId="4CE3340D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0.08±0.1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14:paraId="77747D71" w14:textId="07EEC1B5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＜</w:t>
            </w: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  <w:tr w:rsidR="002F79E5" w:rsidRPr="00597AFF" w14:paraId="4C57AB15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72639C0D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Supp_Motor_Area_L</w:t>
            </w:r>
          </w:p>
        </w:tc>
        <w:tc>
          <w:tcPr>
            <w:tcW w:w="2382" w:type="dxa"/>
            <w:noWrap/>
            <w:vAlign w:val="center"/>
            <w:hideMark/>
          </w:tcPr>
          <w:p w14:paraId="72668645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Parietal_Inf_R</w:t>
            </w:r>
          </w:p>
        </w:tc>
        <w:tc>
          <w:tcPr>
            <w:tcW w:w="1645" w:type="dxa"/>
            <w:noWrap/>
            <w:vAlign w:val="center"/>
            <w:hideMark/>
          </w:tcPr>
          <w:p w14:paraId="623A0677" w14:textId="3784CA99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-0.0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7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1417" w:type="dxa"/>
            <w:noWrap/>
            <w:vAlign w:val="center"/>
            <w:hideMark/>
          </w:tcPr>
          <w:p w14:paraId="6716F7BE" w14:textId="7D05E25F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0.1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7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772B1F2B" w14:textId="42855930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＜</w:t>
            </w: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  <w:tr w:rsidR="002F79E5" w:rsidRPr="00597AFF" w14:paraId="40CACFAE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5A4B2536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Supp_Motor_Area_L</w:t>
            </w:r>
          </w:p>
        </w:tc>
        <w:tc>
          <w:tcPr>
            <w:tcW w:w="2382" w:type="dxa"/>
            <w:noWrap/>
            <w:vAlign w:val="center"/>
            <w:hideMark/>
          </w:tcPr>
          <w:p w14:paraId="0FDF67A1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Parietal_Inf_L</w:t>
            </w:r>
          </w:p>
        </w:tc>
        <w:tc>
          <w:tcPr>
            <w:tcW w:w="1645" w:type="dxa"/>
            <w:noWrap/>
            <w:vAlign w:val="center"/>
            <w:hideMark/>
          </w:tcPr>
          <w:p w14:paraId="08974B42" w14:textId="59E265F3" w:rsidR="002F79E5" w:rsidRPr="00597AFF" w:rsidRDefault="00AB1E2B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-</w:t>
            </w:r>
            <w:r w:rsidR="002F79E5"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  <w:r w:rsidR="002F79E5"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±0.19</w:t>
            </w:r>
          </w:p>
        </w:tc>
        <w:tc>
          <w:tcPr>
            <w:tcW w:w="1417" w:type="dxa"/>
            <w:noWrap/>
            <w:vAlign w:val="center"/>
            <w:hideMark/>
          </w:tcPr>
          <w:p w14:paraId="2F2EC632" w14:textId="2199CB2D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0.17±0.1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30762DE1" w14:textId="00F01334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＜</w:t>
            </w: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  <w:tr w:rsidR="002F79E5" w:rsidRPr="00597AFF" w14:paraId="1306B940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3F8E0FDE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Cuneus_R</w:t>
            </w:r>
          </w:p>
        </w:tc>
        <w:tc>
          <w:tcPr>
            <w:tcW w:w="2382" w:type="dxa"/>
            <w:noWrap/>
            <w:vAlign w:val="center"/>
            <w:hideMark/>
          </w:tcPr>
          <w:p w14:paraId="48038054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Putamen_L</w:t>
            </w:r>
          </w:p>
        </w:tc>
        <w:tc>
          <w:tcPr>
            <w:tcW w:w="1645" w:type="dxa"/>
            <w:noWrap/>
            <w:vAlign w:val="center"/>
            <w:hideMark/>
          </w:tcPr>
          <w:p w14:paraId="495EF7B3" w14:textId="5F3E0EE9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0.15±0.1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5B51580E" w14:textId="2B414F29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0.3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14:paraId="5AABFC9B" w14:textId="1069365C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  <w:tr w:rsidR="002F79E5" w:rsidRPr="00597AFF" w14:paraId="7582BF70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03FD9828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Frontal_Mid_R</w:t>
            </w:r>
          </w:p>
        </w:tc>
        <w:tc>
          <w:tcPr>
            <w:tcW w:w="2382" w:type="dxa"/>
            <w:noWrap/>
            <w:vAlign w:val="center"/>
            <w:hideMark/>
          </w:tcPr>
          <w:p w14:paraId="32C2EA15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Cerebelum_L</w:t>
            </w:r>
          </w:p>
        </w:tc>
        <w:tc>
          <w:tcPr>
            <w:tcW w:w="1645" w:type="dxa"/>
            <w:noWrap/>
            <w:vAlign w:val="center"/>
            <w:hideMark/>
          </w:tcPr>
          <w:p w14:paraId="7A9B0044" w14:textId="7F123372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0.1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27662C56" w14:textId="64683C73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0.2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7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15BFADFF" w14:textId="494D717B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0.003</w:t>
            </w:r>
          </w:p>
        </w:tc>
      </w:tr>
      <w:tr w:rsidR="002F79E5" w:rsidRPr="00597AFF" w14:paraId="55D8B5E1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33F7278C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Cingulum_Mid_R</w:t>
            </w:r>
          </w:p>
        </w:tc>
        <w:tc>
          <w:tcPr>
            <w:tcW w:w="2382" w:type="dxa"/>
            <w:noWrap/>
            <w:vAlign w:val="center"/>
            <w:hideMark/>
          </w:tcPr>
          <w:p w14:paraId="2BB4E314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Precentral_L</w:t>
            </w:r>
          </w:p>
        </w:tc>
        <w:tc>
          <w:tcPr>
            <w:tcW w:w="1645" w:type="dxa"/>
            <w:noWrap/>
            <w:vAlign w:val="center"/>
            <w:hideMark/>
          </w:tcPr>
          <w:p w14:paraId="5578391A" w14:textId="5C43A755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16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±0.2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14:paraId="00337530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0.38±0.21</w:t>
            </w:r>
          </w:p>
        </w:tc>
        <w:tc>
          <w:tcPr>
            <w:tcW w:w="992" w:type="dxa"/>
            <w:noWrap/>
            <w:vAlign w:val="center"/>
            <w:hideMark/>
          </w:tcPr>
          <w:p w14:paraId="512364A4" w14:textId="578F37DA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＜</w:t>
            </w: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  <w:tr w:rsidR="002F79E5" w:rsidRPr="00597AFF" w14:paraId="313ED927" w14:textId="77777777" w:rsidTr="007A57CA">
        <w:trPr>
          <w:trHeight w:val="567"/>
        </w:trPr>
        <w:tc>
          <w:tcPr>
            <w:tcW w:w="2296" w:type="dxa"/>
            <w:noWrap/>
            <w:vAlign w:val="center"/>
            <w:hideMark/>
          </w:tcPr>
          <w:p w14:paraId="75C659D8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Frontal_Mid_R</w:t>
            </w:r>
          </w:p>
        </w:tc>
        <w:tc>
          <w:tcPr>
            <w:tcW w:w="2382" w:type="dxa"/>
            <w:noWrap/>
            <w:vAlign w:val="center"/>
            <w:hideMark/>
          </w:tcPr>
          <w:p w14:paraId="55719CE4" w14:textId="77777777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Cerebelum_L</w:t>
            </w:r>
          </w:p>
        </w:tc>
        <w:tc>
          <w:tcPr>
            <w:tcW w:w="1645" w:type="dxa"/>
            <w:noWrap/>
            <w:vAlign w:val="center"/>
            <w:hideMark/>
          </w:tcPr>
          <w:p w14:paraId="029CC68D" w14:textId="5A986611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0.0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5379BC07" w14:textId="3E152B03" w:rsidR="002F79E5" w:rsidRPr="00597AFF" w:rsidRDefault="002F79E5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0.2</w:t>
            </w:r>
            <w:r w:rsidR="00AB1E2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  <w:r w:rsidRPr="00597AFF">
              <w:rPr>
                <w:rFonts w:ascii="Times New Roman" w:hAnsi="Times New Roman" w:cs="Times New Roman"/>
                <w:bCs/>
                <w:sz w:val="21"/>
                <w:szCs w:val="21"/>
              </w:rPr>
              <w:t>±0.14</w:t>
            </w:r>
          </w:p>
        </w:tc>
        <w:tc>
          <w:tcPr>
            <w:tcW w:w="992" w:type="dxa"/>
            <w:noWrap/>
            <w:vAlign w:val="center"/>
            <w:hideMark/>
          </w:tcPr>
          <w:p w14:paraId="002F4A37" w14:textId="40B33256" w:rsidR="002F79E5" w:rsidRPr="00597AFF" w:rsidRDefault="000D11D3" w:rsidP="007A57CA">
            <w:pPr>
              <w:pStyle w:val="EndNoteBibliography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＜</w:t>
            </w:r>
            <w:r w:rsidRPr="000D11D3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0.001</w:t>
            </w:r>
          </w:p>
        </w:tc>
      </w:tr>
    </w:tbl>
    <w:p w14:paraId="51868A6E" w14:textId="531D7759" w:rsidR="00BC7944" w:rsidRDefault="002F79E5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7AFF">
        <w:rPr>
          <w:rFonts w:ascii="Times New Roman" w:hAnsi="Times New Roman" w:cs="Times New Roman"/>
          <w:bCs/>
          <w:szCs w:val="21"/>
        </w:rPr>
        <w:t xml:space="preserve">Abbreviations: </w:t>
      </w:r>
      <w:proofErr w:type="spellStart"/>
      <w:r w:rsidRPr="00597AFF">
        <w:rPr>
          <w:rFonts w:ascii="Times New Roman" w:hAnsi="Times New Roman" w:cs="Times New Roman"/>
          <w:bCs/>
          <w:szCs w:val="21"/>
        </w:rPr>
        <w:t>Cerebelum</w:t>
      </w:r>
      <w:proofErr w:type="spellEnd"/>
      <w:r w:rsidRPr="00597AFF">
        <w:rPr>
          <w:rFonts w:ascii="Times New Roman" w:hAnsi="Times New Roman" w:cs="Times New Roman"/>
          <w:bCs/>
          <w:szCs w:val="21"/>
        </w:rPr>
        <w:t xml:space="preserve">, cerebellum; </w:t>
      </w:r>
      <w:proofErr w:type="spellStart"/>
      <w:r w:rsidRPr="00597AFF">
        <w:rPr>
          <w:rFonts w:ascii="Times New Roman" w:hAnsi="Times New Roman" w:cs="Times New Roman"/>
          <w:bCs/>
          <w:szCs w:val="21"/>
        </w:rPr>
        <w:t>Cingulum_Mid</w:t>
      </w:r>
      <w:proofErr w:type="spellEnd"/>
      <w:r w:rsidRPr="00597AFF">
        <w:rPr>
          <w:rFonts w:ascii="Times New Roman" w:hAnsi="Times New Roman" w:cs="Times New Roman"/>
          <w:bCs/>
          <w:szCs w:val="21"/>
        </w:rPr>
        <w:t xml:space="preserve">, middle cingulate cortex; FC, functional connectivity; </w:t>
      </w:r>
      <w:proofErr w:type="spellStart"/>
      <w:r w:rsidRPr="00597AFF">
        <w:rPr>
          <w:rFonts w:ascii="Times New Roman" w:hAnsi="Times New Roman" w:cs="Times New Roman"/>
          <w:bCs/>
          <w:szCs w:val="21"/>
        </w:rPr>
        <w:t>Frontal_Mid</w:t>
      </w:r>
      <w:proofErr w:type="spellEnd"/>
      <w:r w:rsidRPr="00597AFF">
        <w:rPr>
          <w:rFonts w:ascii="Times New Roman" w:hAnsi="Times New Roman" w:cs="Times New Roman"/>
          <w:bCs/>
          <w:szCs w:val="21"/>
        </w:rPr>
        <w:t xml:space="preserve">, middle frontal gyrus; </w:t>
      </w:r>
      <w:proofErr w:type="spellStart"/>
      <w:r w:rsidRPr="00597AFF">
        <w:rPr>
          <w:rFonts w:ascii="Times New Roman" w:hAnsi="Times New Roman" w:cs="Times New Roman"/>
          <w:bCs/>
          <w:szCs w:val="21"/>
        </w:rPr>
        <w:t>Frontal_Sup_Orb</w:t>
      </w:r>
      <w:proofErr w:type="spellEnd"/>
      <w:r w:rsidRPr="00597AFF">
        <w:rPr>
          <w:rFonts w:ascii="Times New Roman" w:hAnsi="Times New Roman" w:cs="Times New Roman"/>
          <w:bCs/>
          <w:szCs w:val="21"/>
        </w:rPr>
        <w:t xml:space="preserve">, orbital superior frontal gyrus; HC, healthy control; L, left; Lingual, lingual gyrus; MDD, major depressive disorder; </w:t>
      </w:r>
      <w:proofErr w:type="spellStart"/>
      <w:r w:rsidRPr="00597AFF">
        <w:rPr>
          <w:rFonts w:ascii="Times New Roman" w:hAnsi="Times New Roman" w:cs="Times New Roman"/>
          <w:bCs/>
          <w:szCs w:val="21"/>
        </w:rPr>
        <w:t>Parietal_Inf</w:t>
      </w:r>
      <w:proofErr w:type="spellEnd"/>
      <w:r w:rsidRPr="00597AFF">
        <w:rPr>
          <w:rFonts w:ascii="Times New Roman" w:hAnsi="Times New Roman" w:cs="Times New Roman"/>
          <w:bCs/>
          <w:szCs w:val="21"/>
        </w:rPr>
        <w:t xml:space="preserve">, </w:t>
      </w:r>
      <w:r w:rsidRPr="00597AFF">
        <w:rPr>
          <w:rFonts w:ascii="Times New Roman" w:hAnsi="Times New Roman" w:cs="Times New Roman"/>
          <w:bCs/>
          <w:szCs w:val="21"/>
        </w:rPr>
        <w:lastRenderedPageBreak/>
        <w:t xml:space="preserve">inferior parietal lobule; Precentral, precentral gyrus; R, right; </w:t>
      </w:r>
      <w:proofErr w:type="spellStart"/>
      <w:r w:rsidRPr="00597AFF">
        <w:rPr>
          <w:rFonts w:ascii="Times New Roman" w:hAnsi="Times New Roman" w:cs="Times New Roman"/>
          <w:bCs/>
          <w:szCs w:val="21"/>
        </w:rPr>
        <w:t>Rolandic_Oper</w:t>
      </w:r>
      <w:proofErr w:type="spellEnd"/>
      <w:r w:rsidRPr="00597AFF">
        <w:rPr>
          <w:rFonts w:ascii="Times New Roman" w:hAnsi="Times New Roman" w:cs="Times New Roman"/>
          <w:bCs/>
          <w:szCs w:val="21"/>
        </w:rPr>
        <w:t xml:space="preserve">, </w:t>
      </w:r>
      <w:proofErr w:type="spellStart"/>
      <w:r w:rsidRPr="00597AFF">
        <w:rPr>
          <w:rFonts w:ascii="Times New Roman" w:hAnsi="Times New Roman" w:cs="Times New Roman"/>
          <w:bCs/>
          <w:szCs w:val="21"/>
        </w:rPr>
        <w:t>rolandic</w:t>
      </w:r>
      <w:proofErr w:type="spellEnd"/>
      <w:r w:rsidRPr="00597AFF">
        <w:rPr>
          <w:rFonts w:ascii="Times New Roman" w:hAnsi="Times New Roman" w:cs="Times New Roman"/>
          <w:bCs/>
          <w:szCs w:val="21"/>
        </w:rPr>
        <w:t xml:space="preserve"> operculum; </w:t>
      </w:r>
      <w:proofErr w:type="spellStart"/>
      <w:r w:rsidRPr="00597AFF">
        <w:rPr>
          <w:rFonts w:ascii="Times New Roman" w:hAnsi="Times New Roman" w:cs="Times New Roman"/>
          <w:bCs/>
          <w:szCs w:val="21"/>
        </w:rPr>
        <w:t>Supp_Motor_Area</w:t>
      </w:r>
      <w:proofErr w:type="spellEnd"/>
      <w:r w:rsidRPr="00597AFF">
        <w:rPr>
          <w:rFonts w:ascii="Times New Roman" w:hAnsi="Times New Roman" w:cs="Times New Roman"/>
          <w:bCs/>
          <w:szCs w:val="21"/>
        </w:rPr>
        <w:t>, supplementary motor area; SD, standard deviation.</w:t>
      </w:r>
    </w:p>
    <w:p w14:paraId="4300AE2A" w14:textId="77777777" w:rsidR="002F79E5" w:rsidRDefault="002F79E5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DEC62E" w14:textId="77777777" w:rsidR="00BC7944" w:rsidRDefault="00BC7944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1BF7B6" w14:textId="2ED9924B" w:rsidR="00BC7944" w:rsidRDefault="00F85B3A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5B3A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DA04B5" w:rsidRPr="00DA04B5">
        <w:rPr>
          <w:rFonts w:ascii="Times New Roman" w:hAnsi="Times New Roman" w:cs="Times New Roman" w:hint="eastAsia"/>
          <w:sz w:val="24"/>
          <w:szCs w:val="24"/>
        </w:rPr>
        <w:t>Fig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04B5" w:rsidRPr="00DA04B5">
        <w:rPr>
          <w:rFonts w:ascii="Times New Roman" w:hAnsi="Times New Roman" w:cs="Times New Roman" w:hint="eastAsia"/>
          <w:sz w:val="24"/>
          <w:szCs w:val="24"/>
        </w:rPr>
        <w:t xml:space="preserve"> 1</w:t>
      </w:r>
      <w:r w:rsidR="0087088E">
        <w:rPr>
          <w:rFonts w:ascii="Times New Roman" w:hAnsi="Times New Roman" w:cs="Times New Roman" w:hint="eastAsia"/>
          <w:sz w:val="24"/>
          <w:szCs w:val="24"/>
        </w:rPr>
        <w:t>. I</w:t>
      </w:r>
      <w:r w:rsidR="0087088E" w:rsidRPr="0087088E">
        <w:rPr>
          <w:rFonts w:ascii="Times New Roman" w:hAnsi="Times New Roman" w:cs="Times New Roman" w:hint="eastAsia"/>
          <w:sz w:val="24"/>
          <w:szCs w:val="24"/>
        </w:rPr>
        <w:t xml:space="preserve">ndividual </w:t>
      </w:r>
      <w:r w:rsidR="002D15FB">
        <w:rPr>
          <w:rFonts w:ascii="Times New Roman" w:hAnsi="Times New Roman" w:cs="Times New Roman" w:hint="eastAsia"/>
          <w:sz w:val="24"/>
          <w:szCs w:val="24"/>
        </w:rPr>
        <w:t xml:space="preserve">data </w:t>
      </w:r>
      <w:r w:rsidR="0087088E" w:rsidRPr="0087088E">
        <w:rPr>
          <w:rFonts w:ascii="Times New Roman" w:hAnsi="Times New Roman" w:cs="Times New Roman" w:hint="eastAsia"/>
          <w:sz w:val="24"/>
          <w:szCs w:val="24"/>
        </w:rPr>
        <w:t>distributions</w:t>
      </w:r>
      <w:r w:rsidR="0087088E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AC3201">
        <w:rPr>
          <w:rFonts w:ascii="Times New Roman" w:hAnsi="Times New Roman" w:cs="Times New Roman" w:hint="eastAsia"/>
          <w:sz w:val="24"/>
          <w:szCs w:val="24"/>
        </w:rPr>
        <w:t>functional connectivity</w:t>
      </w:r>
      <w:r w:rsidR="0087088E">
        <w:rPr>
          <w:rFonts w:ascii="Times New Roman" w:hAnsi="Times New Roman" w:cs="Times New Roman" w:hint="eastAsia"/>
          <w:sz w:val="24"/>
          <w:szCs w:val="24"/>
        </w:rPr>
        <w:t xml:space="preserve"> in male participants.</w:t>
      </w:r>
    </w:p>
    <w:p w14:paraId="6CD9BF62" w14:textId="7332277E" w:rsidR="0087088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E3265D" wp14:editId="1D5242BD">
            <wp:simplePos x="0" y="0"/>
            <wp:positionH relativeFrom="column">
              <wp:posOffset>-919711</wp:posOffset>
            </wp:positionH>
            <wp:positionV relativeFrom="paragraph">
              <wp:posOffset>1557020</wp:posOffset>
            </wp:positionV>
            <wp:extent cx="7233285" cy="3280410"/>
            <wp:effectExtent l="0" t="0" r="5715" b="0"/>
            <wp:wrapNone/>
            <wp:docPr id="5579854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85420" name="图片 5579854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285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201">
        <w:rPr>
          <w:rFonts w:ascii="Times New Roman" w:hAnsi="Times New Roman" w:cs="Times New Roman" w:hint="eastAsia"/>
          <w:sz w:val="24"/>
          <w:szCs w:val="24"/>
        </w:rPr>
        <w:t>Functional connectivity was reduced</w:t>
      </w:r>
      <w:r w:rsidR="006A00B3">
        <w:rPr>
          <w:rFonts w:ascii="Times New Roman" w:hAnsi="Times New Roman" w:cs="Times New Roman" w:hint="eastAsia"/>
          <w:sz w:val="24"/>
          <w:szCs w:val="24"/>
        </w:rPr>
        <w:t xml:space="preserve"> or showed the tendency of decrease</w:t>
      </w:r>
      <w:r w:rsidR="00AC320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00EB7">
        <w:rPr>
          <w:rFonts w:ascii="Times New Roman" w:hAnsi="Times New Roman" w:cs="Times New Roman" w:hint="eastAsia"/>
          <w:sz w:val="24"/>
          <w:szCs w:val="24"/>
        </w:rPr>
        <w:t xml:space="preserve">in male patients </w:t>
      </w:r>
      <w:r w:rsidR="00AC3201">
        <w:rPr>
          <w:rFonts w:ascii="Times New Roman" w:hAnsi="Times New Roman" w:cs="Times New Roman" w:hint="eastAsia"/>
          <w:sz w:val="24"/>
          <w:szCs w:val="24"/>
        </w:rPr>
        <w:t>in</w:t>
      </w:r>
      <w:r w:rsidR="00B00EB7"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="00AC320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A00B3">
        <w:rPr>
          <w:rFonts w:ascii="Times New Roman" w:hAnsi="Times New Roman" w:cs="Times New Roman" w:hint="eastAsia"/>
          <w:sz w:val="24"/>
          <w:szCs w:val="24"/>
        </w:rPr>
        <w:t xml:space="preserve">SMN, DMN, CCN and VN, including </w:t>
      </w:r>
      <w:r w:rsidR="00E0587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AC3201" w:rsidRPr="00AC3201">
        <w:rPr>
          <w:rFonts w:ascii="Times New Roman" w:hAnsi="Times New Roman" w:cs="Times New Roman" w:hint="eastAsia"/>
          <w:sz w:val="24"/>
          <w:szCs w:val="24"/>
        </w:rPr>
        <w:t>right supplementary motor cortex-right lingual gyrus</w:t>
      </w:r>
      <w:r w:rsidR="00AC3201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E05874" w:rsidRPr="00E0587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AC3201" w:rsidRPr="00AC3201">
        <w:rPr>
          <w:rFonts w:ascii="Times New Roman" w:hAnsi="Times New Roman" w:cs="Times New Roman" w:hint="eastAsia"/>
          <w:sz w:val="24"/>
          <w:szCs w:val="24"/>
        </w:rPr>
        <w:t>right precentral gyrus-</w:t>
      </w:r>
      <w:r w:rsidR="00AC3201">
        <w:rPr>
          <w:rFonts w:ascii="Times New Roman" w:hAnsi="Times New Roman" w:cs="Times New Roman" w:hint="eastAsia"/>
          <w:sz w:val="24"/>
          <w:szCs w:val="24"/>
        </w:rPr>
        <w:t xml:space="preserve">left </w:t>
      </w:r>
      <w:r w:rsidR="00AC3201" w:rsidRPr="00AC3201">
        <w:rPr>
          <w:rFonts w:ascii="Times New Roman" w:hAnsi="Times New Roman" w:cs="Times New Roman" w:hint="eastAsia"/>
          <w:sz w:val="24"/>
          <w:szCs w:val="24"/>
        </w:rPr>
        <w:t>cuneus</w:t>
      </w:r>
      <w:r w:rsidR="00AC3201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E05874" w:rsidRPr="00E0587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AC3201" w:rsidRPr="00AC3201">
        <w:rPr>
          <w:rFonts w:ascii="Times New Roman" w:hAnsi="Times New Roman" w:cs="Times New Roman" w:hint="eastAsia"/>
          <w:sz w:val="24"/>
          <w:szCs w:val="24"/>
        </w:rPr>
        <w:t xml:space="preserve">left </w:t>
      </w:r>
      <w:proofErr w:type="spellStart"/>
      <w:r w:rsidR="00AC3201" w:rsidRPr="00AC3201">
        <w:rPr>
          <w:rFonts w:ascii="Times New Roman" w:hAnsi="Times New Roman" w:cs="Times New Roman" w:hint="eastAsia"/>
          <w:sz w:val="24"/>
          <w:szCs w:val="24"/>
        </w:rPr>
        <w:t>rolandic</w:t>
      </w:r>
      <w:proofErr w:type="spellEnd"/>
      <w:r w:rsidR="00AC3201" w:rsidRPr="00AC3201">
        <w:rPr>
          <w:rFonts w:ascii="Times New Roman" w:hAnsi="Times New Roman" w:cs="Times New Roman" w:hint="eastAsia"/>
          <w:sz w:val="24"/>
          <w:szCs w:val="24"/>
        </w:rPr>
        <w:t xml:space="preserve"> operculum-right lingual gyrus</w:t>
      </w:r>
      <w:r w:rsidR="00AC3201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E05874" w:rsidRPr="00E0587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AC3201" w:rsidRPr="00AC3201">
        <w:rPr>
          <w:rFonts w:ascii="Times New Roman" w:hAnsi="Times New Roman" w:cs="Times New Roman" w:hint="eastAsia"/>
          <w:sz w:val="24"/>
          <w:szCs w:val="24"/>
        </w:rPr>
        <w:t>left middle frontal gyrus-left middle cingulum cortex</w:t>
      </w:r>
      <w:r w:rsidR="00AC3201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E05874" w:rsidRPr="00E0587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AC3201" w:rsidRPr="00AC3201">
        <w:rPr>
          <w:rFonts w:ascii="Times New Roman" w:hAnsi="Times New Roman" w:cs="Times New Roman" w:hint="eastAsia"/>
          <w:sz w:val="24"/>
          <w:szCs w:val="24"/>
        </w:rPr>
        <w:t>left supplementary motor cortex-bilateral inferior parietal lobule</w:t>
      </w:r>
      <w:r w:rsidR="00AC3201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E05874" w:rsidRPr="00E0587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AC3201" w:rsidRPr="00AC3201">
        <w:rPr>
          <w:rFonts w:ascii="Times New Roman" w:hAnsi="Times New Roman" w:cs="Times New Roman" w:hint="eastAsia"/>
          <w:sz w:val="24"/>
          <w:szCs w:val="24"/>
        </w:rPr>
        <w:t>right cuneus-left putamen</w:t>
      </w:r>
      <w:r w:rsidR="00AC3201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E05874" w:rsidRPr="00E0587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AC3201" w:rsidRPr="00AC3201">
        <w:rPr>
          <w:rFonts w:ascii="Times New Roman" w:hAnsi="Times New Roman" w:cs="Times New Roman" w:hint="eastAsia"/>
          <w:sz w:val="24"/>
          <w:szCs w:val="24"/>
        </w:rPr>
        <w:t>right middle frontal gyrus-left cerebellum</w:t>
      </w:r>
      <w:r w:rsidR="00AC3201">
        <w:rPr>
          <w:rFonts w:ascii="Times New Roman" w:hAnsi="Times New Roman" w:cs="Times New Roman" w:hint="eastAsia"/>
          <w:sz w:val="24"/>
          <w:szCs w:val="24"/>
        </w:rPr>
        <w:t>.</w:t>
      </w:r>
    </w:p>
    <w:p w14:paraId="56DFA148" w14:textId="26C51E8F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DF8C73" w14:textId="0171FA88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1089B0" w14:textId="44947575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DADDC2" w14:textId="1B266A87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84F6D2" w14:textId="55B34C2C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8F4AE2" w14:textId="3420643D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A4ADAA" w14:textId="65DA55F3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6CA682" w14:textId="733DD288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7460F3" w14:textId="77777777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DF66DC" w14:textId="3EE371E4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7E170A" w14:textId="1551C095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DCEAC5" w14:textId="37809259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DDE01D" w14:textId="4311675B" w:rsidR="00C5758A" w:rsidRDefault="00C5758A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8247A4" w14:textId="795E05AC" w:rsidR="00AE1CEE" w:rsidRDefault="00AE1CE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1CEE">
        <w:rPr>
          <w:rFonts w:ascii="Times New Roman" w:hAnsi="Times New Roman" w:cs="Times New Roman" w:hint="eastAsia"/>
          <w:sz w:val="24"/>
          <w:szCs w:val="24"/>
        </w:rPr>
        <w:t xml:space="preserve">Abbreviations: </w:t>
      </w:r>
      <w:proofErr w:type="spellStart"/>
      <w:r w:rsidRPr="00AE1CEE">
        <w:rPr>
          <w:rFonts w:ascii="Times New Roman" w:hAnsi="Times New Roman" w:cs="Times New Roman" w:hint="eastAsia"/>
          <w:sz w:val="24"/>
          <w:szCs w:val="24"/>
        </w:rPr>
        <w:t>Cerebelum</w:t>
      </w:r>
      <w:proofErr w:type="spellEnd"/>
      <w:r w:rsidRPr="00AE1CEE">
        <w:rPr>
          <w:rFonts w:ascii="Times New Roman" w:hAnsi="Times New Roman" w:cs="Times New Roman" w:hint="eastAsia"/>
          <w:sz w:val="24"/>
          <w:szCs w:val="24"/>
        </w:rPr>
        <w:t xml:space="preserve">, cerebellum; </w:t>
      </w:r>
      <w:proofErr w:type="spellStart"/>
      <w:r w:rsidRPr="00AE1CEE">
        <w:rPr>
          <w:rFonts w:ascii="Times New Roman" w:hAnsi="Times New Roman" w:cs="Times New Roman" w:hint="eastAsia"/>
          <w:sz w:val="24"/>
          <w:szCs w:val="24"/>
        </w:rPr>
        <w:t>Cingulum_Mid</w:t>
      </w:r>
      <w:proofErr w:type="spellEnd"/>
      <w:r w:rsidRPr="00AE1CEE">
        <w:rPr>
          <w:rFonts w:ascii="Times New Roman" w:hAnsi="Times New Roman" w:cs="Times New Roman" w:hint="eastAsia"/>
          <w:sz w:val="24"/>
          <w:szCs w:val="24"/>
        </w:rPr>
        <w:t xml:space="preserve">, middle cingulate cortex; </w:t>
      </w:r>
      <w:proofErr w:type="spellStart"/>
      <w:r w:rsidRPr="00AE1CEE">
        <w:rPr>
          <w:rFonts w:ascii="Times New Roman" w:hAnsi="Times New Roman" w:cs="Times New Roman" w:hint="eastAsia"/>
          <w:sz w:val="24"/>
          <w:szCs w:val="24"/>
        </w:rPr>
        <w:t>Frontal_Mid</w:t>
      </w:r>
      <w:proofErr w:type="spellEnd"/>
      <w:r w:rsidRPr="00AE1CEE">
        <w:rPr>
          <w:rFonts w:ascii="Times New Roman" w:hAnsi="Times New Roman" w:cs="Times New Roman" w:hint="eastAsia"/>
          <w:sz w:val="24"/>
          <w:szCs w:val="24"/>
        </w:rPr>
        <w:t xml:space="preserve">, middle frontal gyrus; </w:t>
      </w:r>
      <w:proofErr w:type="spellStart"/>
      <w:r w:rsidRPr="00AE1CEE">
        <w:rPr>
          <w:rFonts w:ascii="Times New Roman" w:hAnsi="Times New Roman" w:cs="Times New Roman" w:hint="eastAsia"/>
          <w:sz w:val="24"/>
          <w:szCs w:val="24"/>
        </w:rPr>
        <w:t>Frontal_Sup_Orb</w:t>
      </w:r>
      <w:proofErr w:type="spellEnd"/>
      <w:r w:rsidRPr="00AE1CEE">
        <w:rPr>
          <w:rFonts w:ascii="Times New Roman" w:hAnsi="Times New Roman" w:cs="Times New Roman" w:hint="eastAsia"/>
          <w:sz w:val="24"/>
          <w:szCs w:val="24"/>
        </w:rPr>
        <w:t xml:space="preserve">, orbital superior frontal gyrus; HC, healthy control; L, left; Lingual, lingual gyrus; MDD, major depressive disorder; </w:t>
      </w:r>
      <w:proofErr w:type="spellStart"/>
      <w:r w:rsidRPr="00AE1CEE">
        <w:rPr>
          <w:rFonts w:ascii="Times New Roman" w:hAnsi="Times New Roman" w:cs="Times New Roman" w:hint="eastAsia"/>
          <w:sz w:val="24"/>
          <w:szCs w:val="24"/>
        </w:rPr>
        <w:t>Parietal_Inf</w:t>
      </w:r>
      <w:proofErr w:type="spellEnd"/>
      <w:r w:rsidRPr="00AE1CEE">
        <w:rPr>
          <w:rFonts w:ascii="Times New Roman" w:hAnsi="Times New Roman" w:cs="Times New Roman" w:hint="eastAsia"/>
          <w:sz w:val="24"/>
          <w:szCs w:val="24"/>
        </w:rPr>
        <w:t xml:space="preserve">, inferior parietal lobule; Precentral, precentral gyrus; R, right; </w:t>
      </w:r>
      <w:proofErr w:type="spellStart"/>
      <w:r w:rsidRPr="00AE1CEE">
        <w:rPr>
          <w:rFonts w:ascii="Times New Roman" w:hAnsi="Times New Roman" w:cs="Times New Roman" w:hint="eastAsia"/>
          <w:sz w:val="24"/>
          <w:szCs w:val="24"/>
        </w:rPr>
        <w:t>Rolandic_Oper</w:t>
      </w:r>
      <w:proofErr w:type="spellEnd"/>
      <w:r w:rsidRPr="00AE1CEE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AE1CEE">
        <w:rPr>
          <w:rFonts w:ascii="Times New Roman" w:hAnsi="Times New Roman" w:cs="Times New Roman" w:hint="eastAsia"/>
          <w:sz w:val="24"/>
          <w:szCs w:val="24"/>
        </w:rPr>
        <w:t>rolandic</w:t>
      </w:r>
      <w:proofErr w:type="spellEnd"/>
      <w:r w:rsidRPr="00AE1CEE">
        <w:rPr>
          <w:rFonts w:ascii="Times New Roman" w:hAnsi="Times New Roman" w:cs="Times New Roman" w:hint="eastAsia"/>
          <w:sz w:val="24"/>
          <w:szCs w:val="24"/>
        </w:rPr>
        <w:t xml:space="preserve"> operculum; </w:t>
      </w:r>
      <w:proofErr w:type="spellStart"/>
      <w:r w:rsidRPr="00AE1CEE">
        <w:rPr>
          <w:rFonts w:ascii="Times New Roman" w:hAnsi="Times New Roman" w:cs="Times New Roman" w:hint="eastAsia"/>
          <w:sz w:val="24"/>
          <w:szCs w:val="24"/>
        </w:rPr>
        <w:t>Supp_Motor_Area</w:t>
      </w:r>
      <w:proofErr w:type="spellEnd"/>
      <w:r w:rsidRPr="00AE1CEE">
        <w:rPr>
          <w:rFonts w:ascii="Times New Roman" w:hAnsi="Times New Roman" w:cs="Times New Roman" w:hint="eastAsia"/>
          <w:sz w:val="24"/>
          <w:szCs w:val="24"/>
        </w:rPr>
        <w:t>, supplementary motor area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77B1C60E" w14:textId="1DDC185C" w:rsidR="00BC7944" w:rsidRDefault="00BC7944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9F4EFA" w14:textId="48B18694" w:rsidR="00BC7944" w:rsidRPr="00BC7944" w:rsidRDefault="00BC7944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C7944">
        <w:rPr>
          <w:rFonts w:ascii="Times New Roman" w:hAnsi="Times New Roman" w:cs="Times New Roman" w:hint="eastAsia"/>
          <w:i/>
          <w:iCs/>
          <w:sz w:val="24"/>
          <w:szCs w:val="24"/>
        </w:rPr>
        <w:lastRenderedPageBreak/>
        <w:t>Graph theory analysis results</w:t>
      </w:r>
      <w:r w:rsidR="00BC54C1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r w:rsidR="00BC54C1" w:rsidRPr="00BC54C1">
        <w:rPr>
          <w:rFonts w:ascii="Times New Roman" w:hAnsi="Times New Roman" w:cs="Times New Roman" w:hint="eastAsia"/>
          <w:i/>
          <w:iCs/>
          <w:sz w:val="24"/>
          <w:szCs w:val="24"/>
        </w:rPr>
        <w:t>of subgroup analyses</w:t>
      </w:r>
    </w:p>
    <w:p w14:paraId="233E43D6" w14:textId="6A615AFD" w:rsidR="00BC7944" w:rsidRDefault="00BC7944" w:rsidP="003C074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C794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7D364E">
        <w:rPr>
          <w:rFonts w:ascii="Times New Roman" w:hAnsi="Times New Roman" w:cs="Times New Roman" w:hint="eastAsia"/>
          <w:sz w:val="24"/>
          <w:szCs w:val="24"/>
        </w:rPr>
        <w:t xml:space="preserve">results of </w:t>
      </w:r>
      <w:r w:rsidRPr="00BC7944">
        <w:rPr>
          <w:rFonts w:ascii="Times New Roman" w:hAnsi="Times New Roman" w:cs="Times New Roman" w:hint="eastAsia"/>
          <w:sz w:val="24"/>
          <w:szCs w:val="24"/>
        </w:rPr>
        <w:t>subgroup analyses for both females and males were consistent with the overall group result, showing decreased Dc in the right precentral gyrus in patients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F85B3A" w:rsidRPr="00F85B3A">
        <w:rPr>
          <w:rFonts w:ascii="Times New Roman" w:hAnsi="Times New Roman" w:cs="Times New Roman"/>
          <w:sz w:val="24"/>
          <w:szCs w:val="24"/>
        </w:rPr>
        <w:t>Supplementary Fig. 2</w:t>
      </w:r>
      <w:r>
        <w:rPr>
          <w:rFonts w:ascii="Times New Roman" w:hAnsi="Times New Roman" w:cs="Times New Roman" w:hint="eastAsia"/>
          <w:sz w:val="24"/>
          <w:szCs w:val="24"/>
        </w:rPr>
        <w:t>).</w:t>
      </w:r>
    </w:p>
    <w:p w14:paraId="1F8AEFEE" w14:textId="77777777" w:rsidR="0087088E" w:rsidRDefault="0087088E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7DA8D2" w14:textId="4F36D39B" w:rsidR="0087088E" w:rsidRDefault="002C0D52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F8A968" wp14:editId="29C42688">
            <wp:simplePos x="0" y="0"/>
            <wp:positionH relativeFrom="column">
              <wp:posOffset>27709</wp:posOffset>
            </wp:positionH>
            <wp:positionV relativeFrom="paragraph">
              <wp:posOffset>497725</wp:posOffset>
            </wp:positionV>
            <wp:extent cx="5274310" cy="1932305"/>
            <wp:effectExtent l="0" t="0" r="2540" b="0"/>
            <wp:wrapNone/>
            <wp:docPr id="9803764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76493" name="图片 9803764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B3A" w:rsidRPr="00F85B3A">
        <w:t xml:space="preserve"> </w:t>
      </w:r>
      <w:r w:rsidR="00F85B3A" w:rsidRPr="00F85B3A">
        <w:rPr>
          <w:rFonts w:ascii="Times New Roman" w:hAnsi="Times New Roman" w:cs="Times New Roman"/>
          <w:noProof/>
          <w:sz w:val="24"/>
          <w:szCs w:val="24"/>
        </w:rPr>
        <w:t xml:space="preserve">Supplementary </w:t>
      </w:r>
      <w:r w:rsidR="0087088E">
        <w:rPr>
          <w:rFonts w:ascii="Times New Roman" w:hAnsi="Times New Roman" w:cs="Times New Roman" w:hint="eastAsia"/>
          <w:sz w:val="24"/>
          <w:szCs w:val="24"/>
        </w:rPr>
        <w:t>Fig</w:t>
      </w:r>
      <w:r w:rsidR="00F85B3A">
        <w:rPr>
          <w:rFonts w:ascii="Times New Roman" w:hAnsi="Times New Roman" w:cs="Times New Roman"/>
          <w:sz w:val="24"/>
          <w:szCs w:val="24"/>
        </w:rPr>
        <w:t>.</w:t>
      </w:r>
      <w:r w:rsidR="0087088E">
        <w:rPr>
          <w:rFonts w:ascii="Times New Roman" w:hAnsi="Times New Roman" w:cs="Times New Roman" w:hint="eastAsia"/>
          <w:sz w:val="24"/>
          <w:szCs w:val="24"/>
        </w:rPr>
        <w:t xml:space="preserve"> 2. Decreased </w:t>
      </w:r>
      <w:r w:rsidR="0087088E" w:rsidRPr="0087088E">
        <w:rPr>
          <w:rFonts w:ascii="Times New Roman" w:hAnsi="Times New Roman" w:cs="Times New Roman" w:hint="eastAsia"/>
          <w:sz w:val="24"/>
          <w:szCs w:val="24"/>
        </w:rPr>
        <w:t>degree centrality</w:t>
      </w:r>
      <w:r w:rsidR="0087088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7088E" w:rsidRPr="0087088E">
        <w:rPr>
          <w:rFonts w:ascii="Times New Roman" w:hAnsi="Times New Roman" w:cs="Times New Roman" w:hint="eastAsia"/>
          <w:sz w:val="24"/>
          <w:szCs w:val="24"/>
        </w:rPr>
        <w:t>in the right precentral gyrus</w:t>
      </w:r>
      <w:r w:rsidR="0087088E">
        <w:rPr>
          <w:rFonts w:ascii="Times New Roman" w:hAnsi="Times New Roman" w:cs="Times New Roman" w:hint="eastAsia"/>
          <w:sz w:val="24"/>
          <w:szCs w:val="24"/>
        </w:rPr>
        <w:t xml:space="preserve"> of both female and male </w:t>
      </w:r>
      <w:r w:rsidR="00E406A7">
        <w:rPr>
          <w:rFonts w:ascii="Times New Roman" w:hAnsi="Times New Roman" w:cs="Times New Roman" w:hint="eastAsia"/>
          <w:sz w:val="24"/>
          <w:szCs w:val="24"/>
        </w:rPr>
        <w:t>patient</w:t>
      </w:r>
      <w:r w:rsidR="0087088E">
        <w:rPr>
          <w:rFonts w:ascii="Times New Roman" w:hAnsi="Times New Roman" w:cs="Times New Roman" w:hint="eastAsia"/>
          <w:sz w:val="24"/>
          <w:szCs w:val="24"/>
        </w:rPr>
        <w:t>s.</w:t>
      </w:r>
    </w:p>
    <w:p w14:paraId="11521F1E" w14:textId="2F4EDF49" w:rsidR="002C0D52" w:rsidRDefault="002C0D52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B8D7CD" w14:textId="162ED7AC" w:rsidR="002C0D52" w:rsidRDefault="002C0D52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12951C" w14:textId="73578AF3" w:rsidR="002C0D52" w:rsidRDefault="002C0D52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9B3B5D" w14:textId="1FB28428" w:rsidR="002C0D52" w:rsidRDefault="002C0D52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C7CA98" w14:textId="0F70FEAC" w:rsidR="002C0D52" w:rsidRDefault="002C0D52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2259E6" w14:textId="77777777" w:rsidR="002C0D52" w:rsidRDefault="002C0D52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3C7933" w14:textId="6D6313B7" w:rsidR="002C0D52" w:rsidRDefault="002C0D52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648D99" w14:textId="77777777" w:rsidR="002C0D52" w:rsidRDefault="002C0D52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E25C2E" w14:textId="05B08EE3" w:rsidR="002C0D52" w:rsidRDefault="002C0D52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D52">
        <w:rPr>
          <w:rFonts w:ascii="Times New Roman" w:hAnsi="Times New Roman" w:cs="Times New Roman" w:hint="eastAsia"/>
          <w:sz w:val="24"/>
          <w:szCs w:val="24"/>
        </w:rPr>
        <w:t xml:space="preserve">Abbreviations: AUC, area under the curve; Dc, degree centrality; HC, healthy control; MDD, major depressive disorder; </w:t>
      </w:r>
      <w:proofErr w:type="spellStart"/>
      <w:r w:rsidRPr="002C0D52">
        <w:rPr>
          <w:rFonts w:ascii="Times New Roman" w:hAnsi="Times New Roman" w:cs="Times New Roman" w:hint="eastAsia"/>
          <w:sz w:val="24"/>
          <w:szCs w:val="24"/>
        </w:rPr>
        <w:t>PreCG</w:t>
      </w:r>
      <w:proofErr w:type="spellEnd"/>
      <w:r w:rsidRPr="002C0D52">
        <w:rPr>
          <w:rFonts w:ascii="Times New Roman" w:hAnsi="Times New Roman" w:cs="Times New Roman" w:hint="eastAsia"/>
          <w:sz w:val="24"/>
          <w:szCs w:val="24"/>
        </w:rPr>
        <w:t>, precentral; R, right.</w:t>
      </w:r>
    </w:p>
    <w:p w14:paraId="3772ADBE" w14:textId="710766EC" w:rsidR="00BC7944" w:rsidRPr="00BC7944" w:rsidRDefault="00BC7944" w:rsidP="00BC794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C7944" w:rsidRPr="00B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4AF98" w14:textId="77777777" w:rsidR="00B45C3C" w:rsidRDefault="00B45C3C" w:rsidP="00F85B3A">
      <w:r>
        <w:separator/>
      </w:r>
    </w:p>
  </w:endnote>
  <w:endnote w:type="continuationSeparator" w:id="0">
    <w:p w14:paraId="022DB3C6" w14:textId="77777777" w:rsidR="00B45C3C" w:rsidRDefault="00B45C3C" w:rsidP="00F8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FAA96" w14:textId="77777777" w:rsidR="00B45C3C" w:rsidRDefault="00B45C3C" w:rsidP="00F85B3A">
      <w:r>
        <w:separator/>
      </w:r>
    </w:p>
  </w:footnote>
  <w:footnote w:type="continuationSeparator" w:id="0">
    <w:p w14:paraId="3C9EB919" w14:textId="77777777" w:rsidR="00B45C3C" w:rsidRDefault="00B45C3C" w:rsidP="00F85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44"/>
    <w:rsid w:val="000537FC"/>
    <w:rsid w:val="000A69E1"/>
    <w:rsid w:val="000D11D3"/>
    <w:rsid w:val="002C0D52"/>
    <w:rsid w:val="002D15FB"/>
    <w:rsid w:val="002F79E5"/>
    <w:rsid w:val="003C0744"/>
    <w:rsid w:val="00572D72"/>
    <w:rsid w:val="0058730C"/>
    <w:rsid w:val="006378BB"/>
    <w:rsid w:val="0065464D"/>
    <w:rsid w:val="00663810"/>
    <w:rsid w:val="006A00B3"/>
    <w:rsid w:val="007D364E"/>
    <w:rsid w:val="0087088E"/>
    <w:rsid w:val="00875736"/>
    <w:rsid w:val="00950C3A"/>
    <w:rsid w:val="00A5657F"/>
    <w:rsid w:val="00AB1E2B"/>
    <w:rsid w:val="00AC3201"/>
    <w:rsid w:val="00AE1CEE"/>
    <w:rsid w:val="00B00EB7"/>
    <w:rsid w:val="00B45C3C"/>
    <w:rsid w:val="00BC54C1"/>
    <w:rsid w:val="00BC7944"/>
    <w:rsid w:val="00BE3217"/>
    <w:rsid w:val="00C5758A"/>
    <w:rsid w:val="00CE09BC"/>
    <w:rsid w:val="00DA04B5"/>
    <w:rsid w:val="00DA1938"/>
    <w:rsid w:val="00DC6F68"/>
    <w:rsid w:val="00E05874"/>
    <w:rsid w:val="00E31917"/>
    <w:rsid w:val="00E406A7"/>
    <w:rsid w:val="00EF5115"/>
    <w:rsid w:val="00F407D6"/>
    <w:rsid w:val="00F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C0334"/>
  <w15:chartTrackingRefBased/>
  <w15:docId w15:val="{3E7734CE-5DA1-400F-B952-5E80212A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9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9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9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9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9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9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9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9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9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79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9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9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9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9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9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7944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a"/>
    <w:link w:val="EndNoteBibliography0"/>
    <w:rsid w:val="002F79E5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F79E5"/>
    <w:rPr>
      <w:rFonts w:ascii="等线" w:eastAsia="等线" w:hAnsi="等线"/>
      <w:noProof/>
      <w:sz w:val="20"/>
    </w:rPr>
  </w:style>
  <w:style w:type="paragraph" w:styleId="ae">
    <w:name w:val="header"/>
    <w:basedOn w:val="a"/>
    <w:link w:val="af"/>
    <w:uiPriority w:val="99"/>
    <w:unhideWhenUsed/>
    <w:rsid w:val="00F85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5B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5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85B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peng</dc:creator>
  <cp:keywords/>
  <dc:description/>
  <cp:lastModifiedBy>Yuki</cp:lastModifiedBy>
  <cp:revision>6</cp:revision>
  <dcterms:created xsi:type="dcterms:W3CDTF">2026-01-09T02:32:00Z</dcterms:created>
  <dcterms:modified xsi:type="dcterms:W3CDTF">2026-04-13T01:56:00Z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ce333c39-8e86-4524-b2bd-394cc708ff07</vt:lpwstr>
  </property>
</Properties>
</file>